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7DC9" w14:textId="77777777" w:rsidR="00050C01" w:rsidRPr="00214D09" w:rsidRDefault="00050C01" w:rsidP="00050C01">
      <w:pPr>
        <w:rPr>
          <w:b/>
          <w:color w:val="FF6600"/>
          <w:sz w:val="28"/>
          <w:szCs w:val="28"/>
        </w:rPr>
      </w:pPr>
      <w:r w:rsidRPr="00214D09">
        <w:rPr>
          <w:b/>
          <w:i/>
          <w:iCs/>
          <w:color w:val="FF6600"/>
          <w:sz w:val="28"/>
          <w:szCs w:val="28"/>
        </w:rPr>
        <w:t>Consegna:</w:t>
      </w:r>
    </w:p>
    <w:p w14:paraId="5DDC58F1" w14:textId="77777777" w:rsidR="00050C01" w:rsidRPr="00050C01" w:rsidRDefault="00050C01" w:rsidP="00050C01">
      <w:pPr>
        <w:numPr>
          <w:ilvl w:val="0"/>
          <w:numId w:val="1"/>
        </w:numPr>
      </w:pPr>
      <w:r w:rsidRPr="00050C01">
        <w:t>Costruire rettangoli isoperimetrici</w:t>
      </w:r>
    </w:p>
    <w:p w14:paraId="694CF5FB" w14:textId="77777777" w:rsidR="00050C01" w:rsidRDefault="00050C01" w:rsidP="00050C01">
      <w:pPr>
        <w:numPr>
          <w:ilvl w:val="0"/>
          <w:numId w:val="1"/>
        </w:numPr>
      </w:pPr>
      <w:r>
        <w:t>Completare la tabella</w:t>
      </w:r>
    </w:p>
    <w:p w14:paraId="4885959E" w14:textId="77777777" w:rsidR="00050C01" w:rsidRDefault="00050C01"/>
    <w:p w14:paraId="47C9BCC5" w14:textId="77777777" w:rsidR="00E17138" w:rsidRDefault="00E17138"/>
    <w:tbl>
      <w:tblPr>
        <w:tblStyle w:val="Elencochiaro-Colore1"/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2"/>
        <w:gridCol w:w="2552"/>
        <w:gridCol w:w="2410"/>
      </w:tblGrid>
      <w:tr w:rsidR="0030042B" w14:paraId="523F03CF" w14:textId="77777777" w:rsidTr="005A4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4"/>
          </w:tcPr>
          <w:p w14:paraId="215B9A66" w14:textId="77777777" w:rsidR="0030042B" w:rsidRPr="0030042B" w:rsidRDefault="0030042B" w:rsidP="0030042B">
            <w:pPr>
              <w:jc w:val="center"/>
              <w:rPr>
                <w:rFonts w:ascii="Arial" w:hAnsi="Arial" w:cs="Arial"/>
              </w:rPr>
            </w:pPr>
            <w:r w:rsidRPr="0030042B">
              <w:rPr>
                <w:rFonts w:ascii="Arial" w:hAnsi="Arial" w:cs="Arial"/>
              </w:rPr>
              <w:t xml:space="preserve">Perimetro 24 lato quadretto </w:t>
            </w:r>
            <w:proofErr w:type="spellStart"/>
            <w:r w:rsidRPr="0030042B">
              <w:rPr>
                <w:rFonts w:ascii="Arial" w:hAnsi="Arial" w:cs="Arial"/>
              </w:rPr>
              <w:t>lq</w:t>
            </w:r>
            <w:proofErr w:type="spellEnd"/>
          </w:p>
        </w:tc>
      </w:tr>
      <w:tr w:rsidR="0030042B" w14:paraId="471CB086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6820459" w14:textId="77777777" w:rsidR="0030042B" w:rsidRPr="0030042B" w:rsidRDefault="0030042B">
            <w:pPr>
              <w:rPr>
                <w:rFonts w:ascii="Arial" w:hAnsi="Arial" w:cs="Arial"/>
              </w:rPr>
            </w:pPr>
            <w:r w:rsidRPr="0030042B">
              <w:rPr>
                <w:rFonts w:ascii="Arial" w:hAnsi="Arial" w:cs="Arial"/>
              </w:rPr>
              <w:t xml:space="preserve">Misura di due lati consecutivi in lato quadretto </w:t>
            </w:r>
            <w:proofErr w:type="spellStart"/>
            <w:r w:rsidRPr="0030042B">
              <w:rPr>
                <w:rFonts w:ascii="Arial" w:hAnsi="Arial" w:cs="Arial"/>
              </w:rPr>
              <w:t>lq</w:t>
            </w:r>
            <w:proofErr w:type="spellEnd"/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54EDB69A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E831DD8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42B" w14:paraId="2A94F65D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2ACE257" w14:textId="77777777" w:rsidR="0030042B" w:rsidRPr="0030042B" w:rsidRDefault="0030042B" w:rsidP="0030042B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0" w:name="_GoBack"/>
            <w:bookmarkEnd w:id="0"/>
            <w:r w:rsidRPr="0030042B">
              <w:rPr>
                <w:rFonts w:ascii="Arial" w:hAnsi="Arial" w:cs="Arial"/>
                <w:b w:val="0"/>
                <w:sz w:val="20"/>
                <w:szCs w:val="20"/>
              </w:rPr>
              <w:t>Primo lato</w:t>
            </w:r>
          </w:p>
        </w:tc>
        <w:tc>
          <w:tcPr>
            <w:tcW w:w="1842" w:type="dxa"/>
          </w:tcPr>
          <w:p w14:paraId="2D73FF65" w14:textId="77777777" w:rsidR="0030042B" w:rsidRPr="0030042B" w:rsidRDefault="0030042B" w:rsidP="003004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Secondo lato</w:t>
            </w:r>
          </w:p>
        </w:tc>
        <w:tc>
          <w:tcPr>
            <w:tcW w:w="2552" w:type="dxa"/>
          </w:tcPr>
          <w:p w14:paraId="56198CB9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Differenza tra le misure</w:t>
            </w:r>
            <w:r w:rsidR="00050C01">
              <w:rPr>
                <w:rFonts w:ascii="Arial" w:hAnsi="Arial" w:cs="Arial"/>
                <w:sz w:val="20"/>
                <w:szCs w:val="20"/>
              </w:rPr>
              <w:t xml:space="preserve"> (lato maggiore meno quello minore)</w:t>
            </w:r>
          </w:p>
          <w:p w14:paraId="2D38768A" w14:textId="77777777" w:rsidR="00050C01" w:rsidRPr="0030042B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286419" w14:textId="77777777" w:rsidR="0030042B" w:rsidRP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042B">
              <w:rPr>
                <w:rFonts w:ascii="Arial" w:hAnsi="Arial" w:cs="Arial"/>
                <w:sz w:val="20"/>
                <w:szCs w:val="20"/>
              </w:rPr>
              <w:t>Misura in quadretti dell’area</w:t>
            </w:r>
          </w:p>
        </w:tc>
      </w:tr>
      <w:tr w:rsidR="00B73135" w14:paraId="3DF589C7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FBC1B1D" w14:textId="77777777" w:rsidR="00B73135" w:rsidRPr="00050C01" w:rsidRDefault="00B73135" w:rsidP="0030042B">
            <w:pPr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5E68EC65" w14:textId="77777777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7A41B5C1" w14:textId="77777777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5E6AFDD" w14:textId="77777777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30042B" w14:paraId="246E4D0F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FB35EA1" w14:textId="77777777" w:rsidR="0030042B" w:rsidRPr="00050C01" w:rsidRDefault="0030042B" w:rsidP="0030042B">
            <w:pPr>
              <w:rPr>
                <w:b w:val="0"/>
              </w:rPr>
            </w:pPr>
            <w:r w:rsidRPr="00050C01">
              <w:rPr>
                <w:b w:val="0"/>
              </w:rPr>
              <w:t>11</w:t>
            </w:r>
          </w:p>
        </w:tc>
        <w:tc>
          <w:tcPr>
            <w:tcW w:w="1842" w:type="dxa"/>
          </w:tcPr>
          <w:p w14:paraId="6F41F6F7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552" w:type="dxa"/>
          </w:tcPr>
          <w:p w14:paraId="50AC4F93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2410" w:type="dxa"/>
          </w:tcPr>
          <w:p w14:paraId="7D759F54" w14:textId="77777777" w:rsidR="0030042B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</w:tr>
      <w:tr w:rsidR="0030042B" w14:paraId="1637A7E7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68EEF86" w14:textId="77777777" w:rsidR="0030042B" w:rsidRPr="00050C01" w:rsidRDefault="0030042B">
            <w:pPr>
              <w:rPr>
                <w:b w:val="0"/>
              </w:rPr>
            </w:pPr>
            <w:r w:rsidRPr="00050C01">
              <w:rPr>
                <w:b w:val="0"/>
              </w:rPr>
              <w:t>10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2487AE90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04409DB6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DEF08F6" w14:textId="77777777" w:rsidR="0030042B" w:rsidRDefault="00050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</w:tr>
      <w:tr w:rsidR="0030042B" w14:paraId="2F68001C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030F6EC" w14:textId="77777777" w:rsidR="0030042B" w:rsidRPr="00050C01" w:rsidRDefault="0030042B">
            <w:pPr>
              <w:rPr>
                <w:b w:val="0"/>
              </w:rPr>
            </w:pPr>
            <w:r w:rsidRPr="00050C01">
              <w:rPr>
                <w:b w:val="0"/>
              </w:rPr>
              <w:t>…..</w:t>
            </w:r>
          </w:p>
        </w:tc>
        <w:tc>
          <w:tcPr>
            <w:tcW w:w="1842" w:type="dxa"/>
          </w:tcPr>
          <w:p w14:paraId="217DA9CE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2552" w:type="dxa"/>
          </w:tcPr>
          <w:p w14:paraId="6CE8173B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….</w:t>
            </w:r>
          </w:p>
        </w:tc>
        <w:tc>
          <w:tcPr>
            <w:tcW w:w="2410" w:type="dxa"/>
          </w:tcPr>
          <w:p w14:paraId="1ED012A5" w14:textId="77777777" w:rsidR="0030042B" w:rsidRDefault="00300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</w:t>
            </w:r>
          </w:p>
        </w:tc>
      </w:tr>
      <w:tr w:rsidR="0030042B" w14:paraId="3E5EE849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D9068B" w14:textId="77777777" w:rsidR="0030042B" w:rsidRPr="00050C01" w:rsidRDefault="0030042B">
            <w:pPr>
              <w:rPr>
                <w:b w:val="0"/>
              </w:rPr>
            </w:pPr>
            <w:r w:rsidRPr="00050C01">
              <w:rPr>
                <w:b w:val="0"/>
              </w:rPr>
              <w:t>6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77DCCA33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6C460035" w14:textId="77777777" w:rsidR="0030042B" w:rsidRDefault="00300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482F0DB" w14:textId="77777777" w:rsidR="0030042B" w:rsidRDefault="00050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</w:t>
            </w:r>
          </w:p>
        </w:tc>
      </w:tr>
      <w:tr w:rsidR="00050C01" w14:paraId="6E54EE6A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A02137B" w14:textId="77777777" w:rsidR="00050C01" w:rsidRPr="00050C01" w:rsidRDefault="00050C01">
            <w:pPr>
              <w:rPr>
                <w:b w:val="0"/>
              </w:rPr>
            </w:pPr>
            <w:r>
              <w:rPr>
                <w:b w:val="0"/>
              </w:rPr>
              <w:t>……..</w:t>
            </w:r>
          </w:p>
        </w:tc>
        <w:tc>
          <w:tcPr>
            <w:tcW w:w="1842" w:type="dxa"/>
          </w:tcPr>
          <w:p w14:paraId="1CB24328" w14:textId="77777777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</w:t>
            </w:r>
          </w:p>
        </w:tc>
        <w:tc>
          <w:tcPr>
            <w:tcW w:w="2552" w:type="dxa"/>
          </w:tcPr>
          <w:p w14:paraId="7DC71777" w14:textId="77777777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</w:t>
            </w:r>
          </w:p>
        </w:tc>
        <w:tc>
          <w:tcPr>
            <w:tcW w:w="2410" w:type="dxa"/>
          </w:tcPr>
          <w:p w14:paraId="59DC2A70" w14:textId="77777777" w:rsidR="00050C01" w:rsidRDefault="0005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</w:t>
            </w:r>
          </w:p>
        </w:tc>
      </w:tr>
      <w:tr w:rsidR="00B73135" w14:paraId="4FDBCA0A" w14:textId="77777777" w:rsidTr="005A4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B4B4FA5" w14:textId="77777777" w:rsidR="00B73135" w:rsidRDefault="00B73135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</w:tcPr>
          <w:p w14:paraId="233B3F97" w14:textId="77777777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330344BF" w14:textId="77777777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F711267" w14:textId="77777777" w:rsidR="00B73135" w:rsidRDefault="00B73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</w:tr>
      <w:tr w:rsidR="00050C01" w14:paraId="4ABCDB9D" w14:textId="77777777" w:rsidTr="005A4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DE2CC8E" w14:textId="77777777" w:rsidR="00050C01" w:rsidRPr="00050C01" w:rsidRDefault="00B73135">
            <w:pPr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842" w:type="dxa"/>
          </w:tcPr>
          <w:p w14:paraId="40CE4525" w14:textId="77777777" w:rsidR="00050C01" w:rsidRDefault="00B7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2552" w:type="dxa"/>
          </w:tcPr>
          <w:p w14:paraId="443F62F3" w14:textId="77777777" w:rsidR="00050C01" w:rsidRDefault="00B7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2410" w:type="dxa"/>
          </w:tcPr>
          <w:p w14:paraId="4EC3DB32" w14:textId="77777777" w:rsidR="00050C01" w:rsidRDefault="00B7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4A41F6B1" w14:textId="77777777" w:rsidR="00050C01" w:rsidRDefault="00050C01" w:rsidP="00050C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5FA1CA47" w14:textId="77777777" w:rsidR="00050C01" w:rsidRPr="00050C01" w:rsidRDefault="00050C01" w:rsidP="00050C01">
      <w:pPr>
        <w:numPr>
          <w:ilvl w:val="0"/>
          <w:numId w:val="1"/>
        </w:numPr>
      </w:pPr>
      <w:r>
        <w:t xml:space="preserve">Come variano le misure dei due lati </w:t>
      </w:r>
      <w:r w:rsidR="00214D09">
        <w:t>?</w:t>
      </w:r>
    </w:p>
    <w:p w14:paraId="5CD9E7CC" w14:textId="77777777" w:rsidR="00050C01" w:rsidRDefault="00214D09" w:rsidP="00050C01">
      <w:pPr>
        <w:numPr>
          <w:ilvl w:val="0"/>
          <w:numId w:val="1"/>
        </w:numPr>
      </w:pPr>
      <w:r>
        <w:t>C’è un rettangolo di area massima?</w:t>
      </w:r>
    </w:p>
    <w:p w14:paraId="2E9E6D6E" w14:textId="77777777" w:rsidR="00050C01" w:rsidRDefault="00214D09" w:rsidP="00214D09">
      <w:pPr>
        <w:numPr>
          <w:ilvl w:val="0"/>
          <w:numId w:val="1"/>
        </w:numPr>
      </w:pPr>
      <w:r>
        <w:t xml:space="preserve">Come si chiama </w:t>
      </w:r>
      <w:r w:rsidR="00050C01" w:rsidRPr="00050C01">
        <w:t xml:space="preserve"> il rettangolo di area massima</w:t>
      </w:r>
      <w:r>
        <w:t>?</w:t>
      </w:r>
    </w:p>
    <w:p w14:paraId="0ED8D328" w14:textId="77777777" w:rsidR="00214D09" w:rsidRPr="00050C01" w:rsidRDefault="00214D09" w:rsidP="00214D09">
      <w:pPr>
        <w:numPr>
          <w:ilvl w:val="0"/>
          <w:numId w:val="1"/>
        </w:numPr>
      </w:pPr>
      <w:r>
        <w:t>Ci sono rettangoli che hanno la stessa area? Cosa puoi dire delle misure dei loro lati?</w:t>
      </w:r>
    </w:p>
    <w:p w14:paraId="2F294FDE" w14:textId="77777777" w:rsidR="00050C01" w:rsidRDefault="00050C01" w:rsidP="00050C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5EE9C32D" w14:textId="77777777" w:rsidR="00214D09" w:rsidRPr="00214D09" w:rsidRDefault="00214D09" w:rsidP="00050C01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  <w:r w:rsidRPr="00214D09">
        <w:rPr>
          <w:rFonts w:cs="Times New Roman"/>
          <w:b/>
          <w:i/>
          <w:color w:val="FF6600"/>
          <w:sz w:val="28"/>
          <w:szCs w:val="28"/>
        </w:rPr>
        <w:t>Possibili errori</w:t>
      </w:r>
    </w:p>
    <w:p w14:paraId="48F172C8" w14:textId="77777777" w:rsidR="00050C01" w:rsidRPr="00B73135" w:rsidRDefault="00050C01" w:rsidP="00050C0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presenza di alcune delle coppie additive del</w:t>
      </w:r>
      <w:r w:rsidR="00B73135">
        <w:rPr>
          <w:rFonts w:cs="Times New Roman"/>
        </w:rPr>
        <w:t xml:space="preserve"> </w:t>
      </w:r>
      <w:r w:rsidRPr="00B73135">
        <w:rPr>
          <w:rFonts w:cs="Times New Roman"/>
        </w:rPr>
        <w:t>numero che espr</w:t>
      </w:r>
      <w:r w:rsidR="00B73135">
        <w:rPr>
          <w:rFonts w:cs="Times New Roman"/>
        </w:rPr>
        <w:t>ime la misura del semiperimetro</w:t>
      </w:r>
    </w:p>
    <w:p w14:paraId="71CD4FE6" w14:textId="77777777" w:rsidR="00B73135" w:rsidRDefault="00B73135" w:rsidP="00B73135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mancanza delle coppie con 0 (dai loro disegni sicuramente non è osservabile far vedere con cordino o chiedere facendo in questo caso osservazioni aritmetiche quale coppia additiva manca e fa osservare che nel caso di area zero si hanno i casi limite quando l’altezza si schiaccia sulla base o quando la base si schiaccia sull’altezza)</w:t>
      </w:r>
    </w:p>
    <w:p w14:paraId="6C7F2450" w14:textId="77777777" w:rsidR="00B73135" w:rsidRDefault="00050C01" w:rsidP="00B73135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coppie considerate</w:t>
      </w:r>
      <w:r w:rsidR="00B73135">
        <w:rPr>
          <w:rFonts w:cs="Times New Roman"/>
        </w:rPr>
        <w:t xml:space="preserve"> </w:t>
      </w:r>
      <w:r w:rsidRPr="00B73135">
        <w:rPr>
          <w:rFonts w:cs="Times New Roman"/>
        </w:rPr>
        <w:t>non ordinate</w:t>
      </w:r>
    </w:p>
    <w:p w14:paraId="64A0F158" w14:textId="77777777" w:rsidR="00B73135" w:rsidRPr="00B73135" w:rsidRDefault="00B73135" w:rsidP="00B73135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</w:p>
    <w:p w14:paraId="0D57A68C" w14:textId="77777777" w:rsidR="00B73135" w:rsidRPr="00B73135" w:rsidRDefault="00B73135" w:rsidP="00B73135">
      <w:pPr>
        <w:widowControl w:val="0"/>
        <w:autoSpaceDE w:val="0"/>
        <w:autoSpaceDN w:val="0"/>
        <w:adjustRightInd w:val="0"/>
        <w:rPr>
          <w:rFonts w:cs="Times New Roman"/>
          <w:b/>
          <w:i/>
          <w:color w:val="FF6600"/>
          <w:sz w:val="28"/>
          <w:szCs w:val="28"/>
        </w:rPr>
      </w:pPr>
      <w:r w:rsidRPr="00B73135">
        <w:rPr>
          <w:rFonts w:cs="Times New Roman"/>
          <w:b/>
          <w:i/>
          <w:color w:val="FF6600"/>
          <w:sz w:val="28"/>
          <w:szCs w:val="28"/>
        </w:rPr>
        <w:t>Osservazioni</w:t>
      </w:r>
    </w:p>
    <w:p w14:paraId="769CF9B6" w14:textId="77777777" w:rsidR="00050C01" w:rsidRPr="00214D09" w:rsidRDefault="00050C01" w:rsidP="00B73135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7F24A570" w14:textId="77777777" w:rsidR="00B73135" w:rsidRDefault="00050C01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regolarità numeriche</w:t>
      </w:r>
    </w:p>
    <w:p w14:paraId="3BEBB04D" w14:textId="77777777" w:rsidR="009A2F4C" w:rsidRDefault="00050C01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B73135">
        <w:rPr>
          <w:rFonts w:cs="Times New Roman"/>
        </w:rPr>
        <w:t>al decrescere della differenza tra le misure dei lati</w:t>
      </w:r>
      <w:r w:rsidR="00B73135">
        <w:rPr>
          <w:rFonts w:cs="Times New Roman"/>
        </w:rPr>
        <w:t xml:space="preserve"> </w:t>
      </w:r>
      <w:r w:rsidRPr="00B73135">
        <w:rPr>
          <w:rFonts w:cs="Times New Roman"/>
        </w:rPr>
        <w:t>cresce la misura dell’area</w:t>
      </w:r>
    </w:p>
    <w:p w14:paraId="5BD74221" w14:textId="77777777" w:rsidR="0030042B" w:rsidRDefault="00050C01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9A2F4C">
        <w:rPr>
          <w:rFonts w:cs="Times New Roman"/>
        </w:rPr>
        <w:t>quadrato come rettangolo di area massima</w:t>
      </w:r>
    </w:p>
    <w:p w14:paraId="6C10C2C1" w14:textId="77777777" w:rsidR="009A2F4C" w:rsidRPr="009A2F4C" w:rsidRDefault="009A2F4C" w:rsidP="00050C01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casi limite</w:t>
      </w:r>
    </w:p>
    <w:sectPr w:rsidR="009A2F4C" w:rsidRPr="009A2F4C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82846"/>
    <w:multiLevelType w:val="hybridMultilevel"/>
    <w:tmpl w:val="850CB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44397"/>
    <w:multiLevelType w:val="hybridMultilevel"/>
    <w:tmpl w:val="95C89458"/>
    <w:lvl w:ilvl="0" w:tplc="7ED89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6F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A25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F05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AB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42A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56F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E0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29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90371C9"/>
    <w:multiLevelType w:val="hybridMultilevel"/>
    <w:tmpl w:val="47806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2B"/>
    <w:rsid w:val="00050C01"/>
    <w:rsid w:val="00214D09"/>
    <w:rsid w:val="0030042B"/>
    <w:rsid w:val="005A4671"/>
    <w:rsid w:val="009A2F4C"/>
    <w:rsid w:val="00B73135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F26E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0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30042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agrafoelenco">
    <w:name w:val="List Paragraph"/>
    <w:basedOn w:val="Normale"/>
    <w:uiPriority w:val="34"/>
    <w:qFormat/>
    <w:rsid w:val="00B731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0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30042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agrafoelenco">
    <w:name w:val="List Paragraph"/>
    <w:basedOn w:val="Normale"/>
    <w:uiPriority w:val="34"/>
    <w:qFormat/>
    <w:rsid w:val="00B73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62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183</Words>
  <Characters>1047</Characters>
  <Application>Microsoft Macintosh Word</Application>
  <DocSecurity>0</DocSecurity>
  <Lines>8</Lines>
  <Paragraphs>2</Paragraphs>
  <ScaleCrop>false</ScaleCrop>
  <Company>Bicocca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2</cp:revision>
  <dcterms:created xsi:type="dcterms:W3CDTF">2016-04-17T13:08:00Z</dcterms:created>
  <dcterms:modified xsi:type="dcterms:W3CDTF">2016-04-17T14:29:00Z</dcterms:modified>
</cp:coreProperties>
</file>